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CDABE" w14:textId="352C3A3C" w:rsidR="007861EC" w:rsidRPr="00C97FA1" w:rsidRDefault="004718D2">
      <w:pPr>
        <w:rPr>
          <w:rFonts w:ascii="ＭＳ Ｐ明朝" w:eastAsia="ＭＳ Ｐ明朝" w:hAnsi="ＭＳ Ｐ明朝"/>
        </w:rPr>
      </w:pPr>
      <w:r w:rsidRPr="00C97FA1">
        <w:rPr>
          <w:rFonts w:ascii="ＭＳ Ｐ明朝" w:eastAsia="ＭＳ Ｐ明朝" w:hAnsi="ＭＳ Ｐ明朝" w:hint="eastAsia"/>
        </w:rPr>
        <w:t>介護家族が感染したら、本人はどうなるのか。</w:t>
      </w:r>
    </w:p>
    <w:p w14:paraId="6CFB0E60" w14:textId="76637C25" w:rsidR="004718D2" w:rsidRPr="00C97FA1" w:rsidRDefault="004718D2">
      <w:pPr>
        <w:rPr>
          <w:rFonts w:ascii="ＭＳ Ｐ明朝" w:eastAsia="ＭＳ Ｐ明朝" w:hAnsi="ＭＳ Ｐ明朝"/>
        </w:rPr>
      </w:pPr>
    </w:p>
    <w:p w14:paraId="619EA0A2" w14:textId="72A41E5C" w:rsidR="004718D2" w:rsidRDefault="00C97FA1">
      <w:pPr>
        <w:rPr>
          <w:rFonts w:ascii="ＭＳ Ｐ明朝" w:eastAsia="ＭＳ Ｐ明朝" w:hAnsi="ＭＳ Ｐ明朝"/>
        </w:rPr>
      </w:pPr>
      <w:r>
        <w:rPr>
          <w:rFonts w:ascii="ＭＳ Ｐ明朝" w:eastAsia="ＭＳ Ｐ明朝" w:hAnsi="ＭＳ Ｐ明朝" w:hint="eastAsia"/>
        </w:rPr>
        <w:t>①</w:t>
      </w:r>
      <w:r w:rsidR="00C36EA3">
        <w:rPr>
          <w:rFonts w:ascii="ＭＳ Ｐ明朝" w:eastAsia="ＭＳ Ｐ明朝" w:hAnsi="ＭＳ Ｐ明朝" w:hint="eastAsia"/>
        </w:rPr>
        <w:t xml:space="preserve"> 濃厚接触者である本人がPCR検査で陰性でも感染の陰性証明にはなりません。</w:t>
      </w:r>
      <w:r>
        <w:rPr>
          <w:rFonts w:ascii="ＭＳ Ｐ明朝" w:eastAsia="ＭＳ Ｐ明朝" w:hAnsi="ＭＳ Ｐ明朝" w:hint="eastAsia"/>
        </w:rPr>
        <w:t>PCR検査の感度は良くても７０％ですから、</w:t>
      </w:r>
      <w:r w:rsidR="008A3302">
        <w:rPr>
          <w:rFonts w:ascii="ＭＳ Ｐ明朝" w:eastAsia="ＭＳ Ｐ明朝" w:hAnsi="ＭＳ Ｐ明朝" w:hint="eastAsia"/>
        </w:rPr>
        <w:t>少なくても</w:t>
      </w:r>
      <w:r>
        <w:rPr>
          <w:rFonts w:ascii="ＭＳ Ｐ明朝" w:eastAsia="ＭＳ Ｐ明朝" w:hAnsi="ＭＳ Ｐ明朝" w:hint="eastAsia"/>
        </w:rPr>
        <w:t>３０％の見逃しがあります。</w:t>
      </w:r>
    </w:p>
    <w:p w14:paraId="6AD676EE" w14:textId="72A2B993" w:rsidR="00C97FA1" w:rsidRDefault="00C97FA1" w:rsidP="00C97FA1">
      <w:pPr>
        <w:pStyle w:val="a3"/>
        <w:rPr>
          <w:rFonts w:ascii="ＭＳ Ｐ明朝" w:eastAsia="ＭＳ Ｐ明朝" w:hAnsi="ＭＳ Ｐ明朝"/>
        </w:rPr>
      </w:pPr>
      <w:r w:rsidRPr="00441C58">
        <w:rPr>
          <w:rFonts w:ascii="ＭＳ Ｐゴシック" w:eastAsia="ＭＳ Ｐゴシック" w:hAnsi="ＭＳ Ｐゴシック"/>
          <w:noProof/>
          <w:sz w:val="28"/>
          <w:szCs w:val="28"/>
        </w:rPr>
        <w:drawing>
          <wp:inline distT="0" distB="0" distL="0" distR="0" wp14:anchorId="67B62048" wp14:editId="412C74F7">
            <wp:extent cx="5400040" cy="3037455"/>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037455"/>
                    </a:xfrm>
                    <a:prstGeom prst="rect">
                      <a:avLst/>
                    </a:prstGeom>
                  </pic:spPr>
                </pic:pic>
              </a:graphicData>
            </a:graphic>
          </wp:inline>
        </w:drawing>
      </w:r>
    </w:p>
    <w:p w14:paraId="76AD7235" w14:textId="49735123" w:rsidR="00C97FA1" w:rsidRDefault="00C97FA1" w:rsidP="00C97FA1">
      <w:pPr>
        <w:pStyle w:val="a3"/>
        <w:rPr>
          <w:rFonts w:ascii="ＭＳ Ｐ明朝" w:eastAsia="ＭＳ Ｐ明朝" w:hAnsi="ＭＳ Ｐ明朝"/>
        </w:rPr>
      </w:pPr>
      <w:r>
        <w:rPr>
          <w:rFonts w:ascii="ＭＳ Ｐ明朝" w:eastAsia="ＭＳ Ｐ明朝" w:hAnsi="ＭＳ Ｐ明朝" w:hint="eastAsia"/>
        </w:rPr>
        <w:t>②</w:t>
      </w:r>
      <w:r w:rsidR="00C36EA3">
        <w:rPr>
          <w:rFonts w:ascii="ＭＳ Ｐ明朝" w:eastAsia="ＭＳ Ｐ明朝" w:hAnsi="ＭＳ Ｐ明朝" w:hint="eastAsia"/>
        </w:rPr>
        <w:t xml:space="preserve"> したがって、通常のショートステイは使えません。</w:t>
      </w:r>
      <w:r w:rsidR="008A3302">
        <w:rPr>
          <w:rFonts w:ascii="ＭＳ Ｐ明朝" w:eastAsia="ＭＳ Ｐ明朝" w:hAnsi="ＭＳ Ｐ明朝" w:hint="eastAsia"/>
        </w:rPr>
        <w:t>（重症化リスクが高く、クラスターになりやすい）</w:t>
      </w:r>
    </w:p>
    <w:p w14:paraId="585DA24B" w14:textId="46F93545" w:rsidR="00C97FA1" w:rsidRDefault="00C97FA1" w:rsidP="00C97FA1">
      <w:pPr>
        <w:pStyle w:val="a3"/>
        <w:rPr>
          <w:rFonts w:ascii="ＭＳ Ｐ明朝" w:eastAsia="ＭＳ Ｐ明朝" w:hAnsi="ＭＳ Ｐ明朝"/>
        </w:rPr>
      </w:pPr>
      <w:r>
        <w:rPr>
          <w:rFonts w:ascii="ＭＳ Ｐ明朝" w:eastAsia="ＭＳ Ｐ明朝" w:hAnsi="ＭＳ Ｐ明朝" w:hint="eastAsia"/>
        </w:rPr>
        <w:t>③</w:t>
      </w:r>
      <w:r w:rsidR="00C36EA3">
        <w:rPr>
          <w:rFonts w:ascii="ＭＳ Ｐ明朝" w:eastAsia="ＭＳ Ｐ明朝" w:hAnsi="ＭＳ Ｐ明朝" w:hint="eastAsia"/>
        </w:rPr>
        <w:t xml:space="preserve"> </w:t>
      </w:r>
      <w:r w:rsidRPr="00C97FA1">
        <w:rPr>
          <w:rFonts w:ascii="ＭＳ Ｐ明朝" w:eastAsia="ＭＳ Ｐ明朝" w:hAnsi="ＭＳ Ｐ明朝" w:hint="eastAsia"/>
        </w:rPr>
        <w:t>濃厚接触者のコホーティング</w:t>
      </w:r>
      <w:r w:rsidR="00C36EA3">
        <w:rPr>
          <w:rFonts w:ascii="ＭＳ Ｐ明朝" w:eastAsia="ＭＳ Ｐ明朝" w:hAnsi="ＭＳ Ｐ明朝" w:hint="eastAsia"/>
        </w:rPr>
        <w:t>（集団隔離）の</w:t>
      </w:r>
      <w:r w:rsidRPr="00C97FA1">
        <w:rPr>
          <w:rFonts w:ascii="ＭＳ Ｐ明朝" w:eastAsia="ＭＳ Ｐ明朝" w:hAnsi="ＭＳ Ｐ明朝" w:hint="eastAsia"/>
        </w:rPr>
        <w:t>準備</w:t>
      </w:r>
      <w:r w:rsidR="00C36EA3">
        <w:rPr>
          <w:rFonts w:ascii="ＭＳ Ｐ明朝" w:eastAsia="ＭＳ Ｐ明朝" w:hAnsi="ＭＳ Ｐ明朝" w:hint="eastAsia"/>
        </w:rPr>
        <w:t>を</w:t>
      </w:r>
      <w:r w:rsidRPr="00C97FA1">
        <w:rPr>
          <w:rFonts w:ascii="ＭＳ Ｐ明朝" w:eastAsia="ＭＳ Ｐ明朝" w:hAnsi="ＭＳ Ｐ明朝" w:hint="eastAsia"/>
        </w:rPr>
        <w:t>しなければ、本人は</w:t>
      </w:r>
      <w:r w:rsidR="00460181">
        <w:rPr>
          <w:rFonts w:ascii="ＭＳ Ｐ明朝" w:eastAsia="ＭＳ Ｐ明朝" w:hAnsi="ＭＳ Ｐ明朝" w:hint="eastAsia"/>
        </w:rPr>
        <w:t>いわゆる</w:t>
      </w:r>
      <w:r w:rsidRPr="00C97FA1">
        <w:rPr>
          <w:rFonts w:ascii="ＭＳ Ｐ明朝" w:eastAsia="ＭＳ Ｐ明朝" w:hAnsi="ＭＳ Ｐ明朝" w:hint="eastAsia"/>
        </w:rPr>
        <w:t>介護難民</w:t>
      </w:r>
      <w:r w:rsidR="00460181">
        <w:rPr>
          <w:rFonts w:ascii="ＭＳ Ｐ明朝" w:eastAsia="ＭＳ Ｐ明朝" w:hAnsi="ＭＳ Ｐ明朝" w:hint="eastAsia"/>
        </w:rPr>
        <w:t>となってしまいます</w:t>
      </w:r>
      <w:r w:rsidRPr="00C97FA1">
        <w:rPr>
          <w:rFonts w:ascii="ＭＳ Ｐ明朝" w:eastAsia="ＭＳ Ｐ明朝" w:hAnsi="ＭＳ Ｐ明朝" w:hint="eastAsia"/>
        </w:rPr>
        <w:t>。</w:t>
      </w:r>
    </w:p>
    <w:p w14:paraId="057838AB" w14:textId="28D18ECA" w:rsidR="00C36EA3" w:rsidRDefault="00C36EA3" w:rsidP="00C97FA1">
      <w:pPr>
        <w:pStyle w:val="a3"/>
        <w:rPr>
          <w:rFonts w:ascii="ＭＳ Ｐ明朝" w:eastAsia="ＭＳ Ｐ明朝" w:hAnsi="ＭＳ Ｐ明朝"/>
        </w:rPr>
      </w:pPr>
      <w:r>
        <w:rPr>
          <w:rFonts w:ascii="ＭＳ Ｐ明朝" w:eastAsia="ＭＳ Ｐ明朝" w:hAnsi="ＭＳ Ｐ明朝" w:hint="eastAsia"/>
        </w:rPr>
        <w:t xml:space="preserve">④ </w:t>
      </w:r>
      <w:r w:rsidRPr="00C97FA1">
        <w:rPr>
          <w:rFonts w:ascii="ＭＳ Ｐ明朝" w:eastAsia="ＭＳ Ｐ明朝" w:hAnsi="ＭＳ Ｐ明朝" w:hint="eastAsia"/>
        </w:rPr>
        <w:t>濃厚接触者のコホーティング</w:t>
      </w:r>
      <w:r>
        <w:rPr>
          <w:rFonts w:ascii="ＭＳ Ｐ明朝" w:eastAsia="ＭＳ Ｐ明朝" w:hAnsi="ＭＳ Ｐ明朝" w:hint="eastAsia"/>
        </w:rPr>
        <w:t>は、感染者のコホーティングより感染予防を徹底しなければなりません。</w:t>
      </w:r>
    </w:p>
    <w:p w14:paraId="0A5FAC02" w14:textId="7A770B13" w:rsidR="00C36EA3" w:rsidRDefault="00C36EA3" w:rsidP="00C97FA1">
      <w:pPr>
        <w:pStyle w:val="a3"/>
        <w:rPr>
          <w:rFonts w:ascii="ＭＳ Ｐ明朝" w:eastAsia="ＭＳ Ｐ明朝" w:hAnsi="ＭＳ Ｐ明朝"/>
        </w:rPr>
      </w:pPr>
    </w:p>
    <w:p w14:paraId="43F0C4C6" w14:textId="627704E0" w:rsidR="00C36EA3" w:rsidRDefault="00C36EA3" w:rsidP="00C36EA3">
      <w:pPr>
        <w:pStyle w:val="a3"/>
        <w:ind w:firstLineChars="129" w:firstLine="284"/>
        <w:rPr>
          <w:rFonts w:ascii="ＭＳ Ｐ明朝" w:eastAsia="ＭＳ Ｐ明朝" w:hAnsi="ＭＳ Ｐ明朝"/>
        </w:rPr>
      </w:pPr>
      <w:r w:rsidRPr="00C36EA3">
        <w:rPr>
          <w:rFonts w:ascii="ＭＳ Ｐ明朝" w:eastAsia="ＭＳ Ｐ明朝" w:hAnsi="ＭＳ Ｐ明朝" w:hint="eastAsia"/>
        </w:rPr>
        <w:t>「感染者のコホーティング」では、職員の感染防護を徹底しながら感染者の健康観察に業務の重点を置くことになりますが、基本的に感染者同士の接触を制限する必要はありません。</w:t>
      </w:r>
    </w:p>
    <w:p w14:paraId="0B02E762" w14:textId="0973648F" w:rsidR="00C36EA3" w:rsidRDefault="00C36EA3" w:rsidP="00C36EA3">
      <w:pPr>
        <w:pStyle w:val="a3"/>
        <w:rPr>
          <w:rFonts w:ascii="ＭＳ Ｐ明朝" w:eastAsia="ＭＳ Ｐ明朝" w:hAnsi="ＭＳ Ｐ明朝"/>
        </w:rPr>
      </w:pPr>
    </w:p>
    <w:p w14:paraId="1AEFC8FD" w14:textId="5C8C2B80" w:rsidR="00C36EA3" w:rsidRPr="00C36EA3" w:rsidRDefault="00C36EA3" w:rsidP="00C36EA3">
      <w:pPr>
        <w:pStyle w:val="a3"/>
        <w:ind w:firstLineChars="129" w:firstLine="284"/>
        <w:rPr>
          <w:rFonts w:ascii="ＭＳ Ｐ明朝" w:eastAsia="ＭＳ Ｐ明朝" w:hAnsi="ＭＳ Ｐ明朝"/>
        </w:rPr>
      </w:pPr>
      <w:r w:rsidRPr="00C36EA3">
        <w:rPr>
          <w:rFonts w:ascii="ＭＳ Ｐ明朝" w:eastAsia="ＭＳ Ｐ明朝" w:hAnsi="ＭＳ Ｐ明朝" w:hint="eastAsia"/>
        </w:rPr>
        <w:t>これに対して、誰が感染者かわからない「濃厚接触者のコホーティング」では、職員の感染防護と濃厚接触者の健康観察に加えて、濃厚接触者同士の接触を避け、職員による交差感染を防ぐために、個室での個別対応が基本となります。</w:t>
      </w:r>
    </w:p>
    <w:p w14:paraId="5B43A549" w14:textId="77777777" w:rsidR="008A3302" w:rsidRDefault="00C36EA3" w:rsidP="00C36EA3">
      <w:pPr>
        <w:pStyle w:val="a3"/>
        <w:ind w:firstLineChars="129" w:firstLine="284"/>
        <w:rPr>
          <w:rFonts w:ascii="ＭＳ Ｐ明朝" w:eastAsia="ＭＳ Ｐ明朝" w:hAnsi="ＭＳ Ｐ明朝"/>
        </w:rPr>
      </w:pPr>
      <w:r w:rsidRPr="00C36EA3">
        <w:rPr>
          <w:rFonts w:ascii="ＭＳ Ｐ明朝" w:eastAsia="ＭＳ Ｐ明朝" w:hAnsi="ＭＳ Ｐ明朝" w:hint="eastAsia"/>
        </w:rPr>
        <w:t>具体的には、複数の利用者を担当する場合には、一人の利用者の介助が終わったら、次の利用者の介助に移る前に</w:t>
      </w:r>
      <w:r w:rsidRPr="00C36EA3">
        <w:rPr>
          <w:rFonts w:ascii="ＭＳ Ｐ明朝" w:eastAsia="ＭＳ Ｐ明朝" w:hAnsi="ＭＳ Ｐ明朝"/>
        </w:rPr>
        <w:t>PPEを交換する必要があります。</w:t>
      </w:r>
      <w:r w:rsidRPr="00C36EA3">
        <w:rPr>
          <w:rFonts w:ascii="ＭＳ Ｐ明朝" w:eastAsia="ＭＳ Ｐ明朝" w:hAnsi="ＭＳ Ｐ明朝" w:hint="eastAsia"/>
        </w:rPr>
        <w:t>できるだけ利用者を固定して職員が介助にあたるようにし、職員同士のコミュニケーションは必ずマスク着用の上で行い、休憩室や更衣室での情報交換は避けなければなりません（交叉感染を防ぐため）</w:t>
      </w:r>
      <w:r>
        <w:rPr>
          <w:rFonts w:ascii="ＭＳ Ｐ明朝" w:eastAsia="ＭＳ Ｐ明朝" w:hAnsi="ＭＳ Ｐ明朝" w:hint="eastAsia"/>
        </w:rPr>
        <w:t>。</w:t>
      </w:r>
    </w:p>
    <w:p w14:paraId="2AE58024" w14:textId="67FC75E4" w:rsidR="00C36EA3" w:rsidRDefault="00C36EA3" w:rsidP="00C36EA3">
      <w:pPr>
        <w:pStyle w:val="a3"/>
        <w:ind w:firstLineChars="129" w:firstLine="284"/>
        <w:rPr>
          <w:rFonts w:ascii="ＭＳ Ｐ明朝" w:eastAsia="ＭＳ Ｐ明朝" w:hAnsi="ＭＳ Ｐ明朝"/>
        </w:rPr>
      </w:pPr>
      <w:r w:rsidRPr="00C36EA3">
        <w:rPr>
          <w:rFonts w:ascii="ＭＳ Ｐ明朝" w:eastAsia="ＭＳ Ｐ明朝" w:hAnsi="ＭＳ Ｐ明朝" w:hint="eastAsia"/>
        </w:rPr>
        <w:t>個室に止まることのできない利用者にはマンツーマンで対応し、応対する職員はできるだけ固定。利用者が手で触れて歩いた共用部分の消毒を徹底し、頻回の換気に努め、利用者には積極的にアルコールによる手指消毒を促す</w:t>
      </w:r>
      <w:r>
        <w:rPr>
          <w:rFonts w:ascii="ＭＳ Ｐ明朝" w:eastAsia="ＭＳ Ｐ明朝" w:hAnsi="ＭＳ Ｐ明朝" w:hint="eastAsia"/>
        </w:rPr>
        <w:t>などの対応が必要です。</w:t>
      </w:r>
    </w:p>
    <w:p w14:paraId="7E25B337" w14:textId="075939A6" w:rsidR="00C36EA3" w:rsidRDefault="00C36EA3" w:rsidP="00C36EA3">
      <w:pPr>
        <w:pStyle w:val="a3"/>
        <w:ind w:firstLineChars="129" w:firstLine="284"/>
        <w:rPr>
          <w:rFonts w:ascii="ＭＳ Ｐ明朝" w:eastAsia="ＭＳ Ｐ明朝" w:hAnsi="ＭＳ Ｐ明朝"/>
        </w:rPr>
      </w:pPr>
    </w:p>
    <w:p w14:paraId="050541BE" w14:textId="3CBD5009" w:rsidR="00C36EA3" w:rsidRDefault="00C36EA3" w:rsidP="00C36EA3">
      <w:pPr>
        <w:pStyle w:val="a3"/>
        <w:ind w:firstLineChars="129" w:firstLine="284"/>
        <w:rPr>
          <w:rFonts w:ascii="ＭＳ Ｐ明朝" w:eastAsia="ＭＳ Ｐ明朝" w:hAnsi="ＭＳ Ｐ明朝"/>
        </w:rPr>
      </w:pPr>
      <w:r w:rsidRPr="00C36EA3">
        <w:rPr>
          <w:rFonts w:ascii="ＭＳ Ｐ明朝" w:eastAsia="ＭＳ Ｐ明朝" w:hAnsi="ＭＳ Ｐ明朝" w:hint="eastAsia"/>
        </w:rPr>
        <w:t>このように、濃厚接触者の介護は、感染者の介護以上に人手が必要であり、しかも個室が用意された</w:t>
      </w:r>
      <w:r w:rsidR="00150C26">
        <w:rPr>
          <w:rFonts w:ascii="ＭＳ Ｐ明朝" w:eastAsia="ＭＳ Ｐ明朝" w:hAnsi="ＭＳ Ｐ明朝" w:hint="eastAsia"/>
        </w:rPr>
        <w:t>環</w:t>
      </w:r>
      <w:r w:rsidR="00150C26">
        <w:rPr>
          <w:rFonts w:ascii="ＭＳ Ｐ明朝" w:eastAsia="ＭＳ Ｐ明朝" w:hAnsi="ＭＳ Ｐ明朝" w:hint="eastAsia"/>
        </w:rPr>
        <w:lastRenderedPageBreak/>
        <w:t>境</w:t>
      </w:r>
      <w:r w:rsidRPr="00C36EA3">
        <w:rPr>
          <w:rFonts w:ascii="ＭＳ Ｐ明朝" w:eastAsia="ＭＳ Ｐ明朝" w:hAnsi="ＭＳ Ｐ明朝" w:hint="eastAsia"/>
        </w:rPr>
        <w:t>でなければなりません。一事業者の善意でやれるようなことではなく、行政の力が必要です。</w:t>
      </w:r>
    </w:p>
    <w:p w14:paraId="5C0E55C4" w14:textId="5F7EB50D" w:rsidR="00C36EA3" w:rsidRDefault="00460181" w:rsidP="00460181">
      <w:pPr>
        <w:pStyle w:val="a3"/>
        <w:ind w:firstLineChars="129" w:firstLine="284"/>
        <w:rPr>
          <w:rFonts w:ascii="ＭＳ Ｐ明朝" w:eastAsia="ＭＳ Ｐ明朝" w:hAnsi="ＭＳ Ｐ明朝"/>
        </w:rPr>
      </w:pPr>
      <w:r>
        <w:rPr>
          <w:rFonts w:ascii="ＭＳ Ｐ明朝" w:eastAsia="ＭＳ Ｐ明朝" w:hAnsi="ＭＳ Ｐ明朝" w:hint="eastAsia"/>
        </w:rPr>
        <w:t>たとえば</w:t>
      </w:r>
      <w:r w:rsidR="00C36EA3">
        <w:rPr>
          <w:rFonts w:ascii="ＭＳ Ｐ明朝" w:eastAsia="ＭＳ Ｐ明朝" w:hAnsi="ＭＳ Ｐ明朝" w:hint="eastAsia"/>
        </w:rPr>
        <w:t>、個室が用意された環境（</w:t>
      </w:r>
      <w:r>
        <w:rPr>
          <w:rFonts w:ascii="ＭＳ Ｐ明朝" w:eastAsia="ＭＳ Ｐ明朝" w:hAnsi="ＭＳ Ｐ明朝" w:hint="eastAsia"/>
        </w:rPr>
        <w:t>老健や特養の空床エリアや軽症者向け宿泊療養施設など</w:t>
      </w:r>
      <w:r w:rsidR="00C36EA3">
        <w:rPr>
          <w:rFonts w:ascii="ＭＳ Ｐ明朝" w:eastAsia="ＭＳ Ｐ明朝" w:hAnsi="ＭＳ Ｐ明朝" w:hint="eastAsia"/>
        </w:rPr>
        <w:t>）</w:t>
      </w:r>
      <w:r>
        <w:rPr>
          <w:rFonts w:ascii="ＭＳ Ｐ明朝" w:eastAsia="ＭＳ Ｐ明朝" w:hAnsi="ＭＳ Ｐ明朝" w:hint="eastAsia"/>
        </w:rPr>
        <w:t>を指定していただければ、協力要請を受けた介護事業者がその場所に職員を派遣して介護と健康観察を行うことは可能と思います。</w:t>
      </w:r>
    </w:p>
    <w:p w14:paraId="1FAC596A" w14:textId="77777777" w:rsidR="00460181" w:rsidRDefault="00460181" w:rsidP="00460181">
      <w:pPr>
        <w:pStyle w:val="a3"/>
        <w:ind w:firstLineChars="129" w:firstLine="284"/>
        <w:rPr>
          <w:rFonts w:ascii="ＭＳ Ｐ明朝" w:eastAsia="ＭＳ Ｐ明朝" w:hAnsi="ＭＳ Ｐ明朝"/>
        </w:rPr>
      </w:pPr>
    </w:p>
    <w:p w14:paraId="3225A0B8" w14:textId="01165179" w:rsidR="00460181" w:rsidRDefault="00460181" w:rsidP="00460181">
      <w:pPr>
        <w:pStyle w:val="a3"/>
        <w:ind w:firstLineChars="129" w:firstLine="284"/>
        <w:rPr>
          <w:rFonts w:ascii="ＭＳ Ｐ明朝" w:eastAsia="ＭＳ Ｐ明朝" w:hAnsi="ＭＳ Ｐ明朝"/>
        </w:rPr>
      </w:pPr>
      <w:r>
        <w:rPr>
          <w:rFonts w:ascii="ＭＳ Ｐ明朝" w:eastAsia="ＭＳ Ｐ明朝" w:hAnsi="ＭＳ Ｐ明朝" w:hint="eastAsia"/>
        </w:rPr>
        <w:t>なお、上記の提案は、先にご相談した『介護崩壊を防ぐために（現場からの提案）』の賛同者や協力者の皆さまとの議論の中から生まれたものです。</w:t>
      </w:r>
    </w:p>
    <w:p w14:paraId="4F13DF84" w14:textId="053538C3" w:rsidR="00460181" w:rsidRDefault="00460181" w:rsidP="00460181">
      <w:pPr>
        <w:pStyle w:val="a3"/>
        <w:ind w:firstLineChars="129" w:firstLine="284"/>
        <w:rPr>
          <w:rFonts w:ascii="ＭＳ Ｐ明朝" w:eastAsia="ＭＳ Ｐ明朝" w:hAnsi="ＭＳ Ｐ明朝"/>
        </w:rPr>
      </w:pPr>
      <w:r>
        <w:rPr>
          <w:rFonts w:ascii="ＭＳ Ｐ明朝" w:eastAsia="ＭＳ Ｐ明朝" w:hAnsi="ＭＳ Ｐ明朝" w:hint="eastAsia"/>
        </w:rPr>
        <w:t>ご検討の程、何卒宜しくお願い申し上げます。</w:t>
      </w:r>
    </w:p>
    <w:p w14:paraId="65CF50AD" w14:textId="5D56F3C2" w:rsidR="008A3302" w:rsidRDefault="008A3302" w:rsidP="008A3302">
      <w:pPr>
        <w:pStyle w:val="a3"/>
        <w:rPr>
          <w:rFonts w:ascii="ＭＳ Ｐ明朝" w:eastAsia="ＭＳ Ｐ明朝" w:hAnsi="ＭＳ Ｐ明朝"/>
        </w:rPr>
      </w:pPr>
    </w:p>
    <w:p w14:paraId="73ACEDA3" w14:textId="2A2CD33C" w:rsidR="008A3302" w:rsidRPr="00E3194E" w:rsidRDefault="008A3302" w:rsidP="008A3302">
      <w:pPr>
        <w:jc w:val="left"/>
        <w:rPr>
          <w:rFonts w:ascii="ＭＳ Ｐ明朝" w:eastAsia="ＭＳ Ｐ明朝" w:hAnsi="ＭＳ Ｐ明朝"/>
          <w:szCs w:val="21"/>
        </w:rPr>
      </w:pPr>
      <w:r w:rsidRPr="00E3194E">
        <w:rPr>
          <w:rFonts w:ascii="ＭＳ Ｐ明朝" w:eastAsia="ＭＳ Ｐ明朝" w:hAnsi="ＭＳ Ｐ明朝" w:hint="eastAsia"/>
          <w:szCs w:val="21"/>
        </w:rPr>
        <w:t>〇賛同者／協力者一覧（敬称略、五十音順）：７月３日現在</w:t>
      </w:r>
    </w:p>
    <w:p w14:paraId="2678EC95" w14:textId="4EE36852" w:rsidR="00460181" w:rsidRDefault="008A3302" w:rsidP="008A3302">
      <w:pPr>
        <w:jc w:val="left"/>
        <w:rPr>
          <w:rFonts w:ascii="ＭＳ Ｐ明朝" w:eastAsia="ＭＳ Ｐ明朝" w:hAnsi="ＭＳ Ｐ明朝"/>
          <w:szCs w:val="21"/>
        </w:rPr>
      </w:pPr>
      <w:r w:rsidRPr="00E3194E">
        <w:rPr>
          <w:rFonts w:ascii="ＭＳ Ｐ明朝" w:eastAsia="ＭＳ Ｐ明朝" w:hAnsi="ＭＳ Ｐ明朝" w:hint="eastAsia"/>
          <w:szCs w:val="21"/>
        </w:rPr>
        <w:t>秋月祐子（</w:t>
      </w:r>
      <w:r w:rsidRPr="00E3194E">
        <w:rPr>
          <w:rFonts w:ascii="ＭＳ Ｐ明朝" w:eastAsia="ＭＳ Ｐ明朝" w:hAnsi="ＭＳ Ｐ明朝"/>
          <w:szCs w:val="21"/>
        </w:rPr>
        <w:t>JR病院）・</w:t>
      </w:r>
      <w:r w:rsidRPr="005002DB">
        <w:rPr>
          <w:rFonts w:ascii="ＭＳ Ｐ明朝" w:eastAsia="ＭＳ Ｐ明朝" w:hAnsi="ＭＳ Ｐ明朝" w:hint="eastAsia"/>
          <w:szCs w:val="21"/>
        </w:rPr>
        <w:t>安孫子雅浩</w:t>
      </w:r>
      <w:r>
        <w:rPr>
          <w:rFonts w:ascii="ＭＳ Ｐ明朝" w:eastAsia="ＭＳ Ｐ明朝" w:hAnsi="ＭＳ Ｐ明朝" w:hint="eastAsia"/>
          <w:szCs w:val="21"/>
        </w:rPr>
        <w:t>（仙台市議会議員）・</w:t>
      </w:r>
      <w:r w:rsidRPr="00E3194E">
        <w:rPr>
          <w:rFonts w:ascii="ＭＳ Ｐ明朝" w:eastAsia="ＭＳ Ｐ明朝" w:hAnsi="ＭＳ Ｐ明朝"/>
          <w:szCs w:val="21"/>
        </w:rPr>
        <w:t>荒谷里美（広南病院</w:t>
      </w:r>
      <w:r w:rsidRPr="00E3194E">
        <w:rPr>
          <w:rFonts w:ascii="ＭＳ Ｐ明朝" w:eastAsia="ＭＳ Ｐ明朝" w:hAnsi="ＭＳ Ｐ明朝" w:hint="eastAsia"/>
          <w:szCs w:val="21"/>
        </w:rPr>
        <w:t>作業療法士</w:t>
      </w:r>
      <w:r w:rsidRPr="00E3194E">
        <w:rPr>
          <w:rFonts w:ascii="ＭＳ Ｐ明朝" w:eastAsia="ＭＳ Ｐ明朝" w:hAnsi="ＭＳ Ｐ明朝"/>
          <w:szCs w:val="21"/>
        </w:rPr>
        <w:t>）</w:t>
      </w:r>
      <w:r w:rsidRPr="00E3194E">
        <w:rPr>
          <w:rFonts w:ascii="ＭＳ Ｐ明朝" w:eastAsia="ＭＳ Ｐ明朝" w:hAnsi="ＭＳ Ｐ明朝" w:hint="eastAsia"/>
          <w:szCs w:val="21"/>
        </w:rPr>
        <w:t>・粟野佳代（</w:t>
      </w:r>
      <w:r>
        <w:rPr>
          <w:rFonts w:ascii="ＭＳ Ｐ明朝" w:eastAsia="ＭＳ Ｐ明朝" w:hAnsi="ＭＳ Ｐ明朝" w:hint="eastAsia"/>
          <w:szCs w:val="21"/>
        </w:rPr>
        <w:t>仙台市民、</w:t>
      </w:r>
      <w:r w:rsidRPr="00E3194E">
        <w:rPr>
          <w:rFonts w:ascii="ＭＳ Ｐ明朝" w:eastAsia="ＭＳ Ｐ明朝" w:hAnsi="ＭＳ Ｐ明朝" w:hint="eastAsia"/>
          <w:szCs w:val="21"/>
        </w:rPr>
        <w:t>当事者）</w:t>
      </w:r>
      <w:r w:rsidRPr="00E3194E">
        <w:rPr>
          <w:rFonts w:ascii="ＭＳ Ｐ明朝" w:eastAsia="ＭＳ Ｐ明朝" w:hAnsi="ＭＳ Ｐ明朝"/>
          <w:szCs w:val="21"/>
        </w:rPr>
        <w:t>・生井久美子（朝日新聞記者）・石井敏（東北工業大学建築学部教授）・</w:t>
      </w:r>
      <w:r w:rsidRPr="00E3194E">
        <w:rPr>
          <w:rFonts w:ascii="ＭＳ Ｐ明朝" w:eastAsia="ＭＳ Ｐ明朝" w:hAnsi="ＭＳ Ｐ明朝" w:hint="eastAsia"/>
          <w:szCs w:val="21"/>
        </w:rPr>
        <w:t>石田一也（宮城県議会議員）・</w:t>
      </w:r>
      <w:r w:rsidRPr="00E3194E">
        <w:rPr>
          <w:rFonts w:ascii="ＭＳ Ｐ明朝" w:eastAsia="ＭＳ Ｐ明朝" w:hAnsi="ＭＳ Ｐ明朝"/>
          <w:szCs w:val="21"/>
        </w:rPr>
        <w:t>石原哲朗（みはるの杜診療所）・伊藤文晃（</w:t>
      </w:r>
      <w:r w:rsidRPr="00E3194E">
        <w:rPr>
          <w:rFonts w:ascii="ＭＳ Ｐ明朝" w:eastAsia="ＭＳ Ｐ明朝" w:hAnsi="ＭＳ Ｐ明朝" w:hint="eastAsia"/>
          <w:szCs w:val="21"/>
        </w:rPr>
        <w:t>独立行政法人国立病院機構花巻病院</w:t>
      </w:r>
      <w:r w:rsidRPr="00E3194E">
        <w:rPr>
          <w:rFonts w:ascii="ＭＳ Ｐ明朝" w:eastAsia="ＭＳ Ｐ明朝" w:hAnsi="ＭＳ Ｐ明朝"/>
          <w:szCs w:val="21"/>
        </w:rPr>
        <w:t>）・今井儀（株式会社ツクイ、エリアサービスコーディネーター）・内海裕（宮城県認知症GH協議会会長）・太田みどり（</w:t>
      </w:r>
      <w:r w:rsidRPr="00E3194E">
        <w:rPr>
          <w:rFonts w:ascii="ＭＳ Ｐ明朝" w:eastAsia="ＭＳ Ｐ明朝" w:hAnsi="ＭＳ Ｐ明朝" w:hint="eastAsia"/>
          <w:szCs w:val="21"/>
        </w:rPr>
        <w:t>仙台市民</w:t>
      </w:r>
      <w:r w:rsidRPr="00E3194E">
        <w:rPr>
          <w:rFonts w:ascii="ＭＳ Ｐ明朝" w:eastAsia="ＭＳ Ｐ明朝" w:hAnsi="ＭＳ Ｐ明朝"/>
          <w:szCs w:val="21"/>
        </w:rPr>
        <w:t>）</w:t>
      </w:r>
      <w:r w:rsidRPr="00E3194E">
        <w:rPr>
          <w:rFonts w:ascii="ＭＳ Ｐ明朝" w:eastAsia="ＭＳ Ｐ明朝" w:hAnsi="ＭＳ Ｐ明朝" w:hint="eastAsia"/>
          <w:szCs w:val="21"/>
        </w:rPr>
        <w:t>・小坂健（東北大学教授、厚労省クラスター対策班）</w:t>
      </w:r>
      <w:r w:rsidRPr="00E3194E">
        <w:rPr>
          <w:rFonts w:ascii="ＭＳ Ｐ明朝" w:eastAsia="ＭＳ Ｐ明朝" w:hAnsi="ＭＳ Ｐ明朝"/>
          <w:szCs w:val="21"/>
        </w:rPr>
        <w:t>・川村雄次（NHKディレクター）・軍司大輔（NPOコトラボ代表理事）・小湊純一（宮城県ケアマネジャー協会事務局長）・今田愛子（おれんじドア）・今田隆一（</w:t>
      </w:r>
      <w:r w:rsidRPr="00E3194E">
        <w:rPr>
          <w:rFonts w:ascii="ＭＳ Ｐ明朝" w:eastAsia="ＭＳ Ｐ明朝" w:hAnsi="ＭＳ Ｐ明朝" w:hint="eastAsia"/>
          <w:szCs w:val="21"/>
        </w:rPr>
        <w:t>坂総合クリニック宮城県認知症疾患医療センター長・新医協会長</w:t>
      </w:r>
      <w:r w:rsidRPr="00E3194E">
        <w:rPr>
          <w:rFonts w:ascii="ＭＳ Ｐ明朝" w:eastAsia="ＭＳ Ｐ明朝" w:hAnsi="ＭＳ Ｐ明朝"/>
          <w:szCs w:val="21"/>
        </w:rPr>
        <w:t>）</w:t>
      </w:r>
      <w:r w:rsidRPr="00E3194E">
        <w:rPr>
          <w:rFonts w:ascii="ＭＳ Ｐ明朝" w:eastAsia="ＭＳ Ｐ明朝" w:hAnsi="ＭＳ Ｐ明朝" w:hint="eastAsia"/>
          <w:szCs w:val="21"/>
        </w:rPr>
        <w:t>・</w:t>
      </w:r>
      <w:r w:rsidRPr="00E3194E">
        <w:rPr>
          <w:rFonts w:ascii="ＭＳ Ｐ明朝" w:eastAsia="ＭＳ Ｐ明朝" w:hAnsi="ＭＳ Ｐ明朝" w:cs="Calibri" w:hint="eastAsia"/>
          <w:szCs w:val="21"/>
        </w:rPr>
        <w:t>佐久間淳（老健きぼうの杜ケアマネージャー）</w:t>
      </w:r>
      <w:r w:rsidRPr="00E3194E">
        <w:rPr>
          <w:rFonts w:ascii="ＭＳ Ｐ明朝" w:eastAsia="ＭＳ Ｐ明朝" w:hAnsi="ＭＳ Ｐ明朝"/>
          <w:szCs w:val="21"/>
        </w:rPr>
        <w:t>・佐々木薫（</w:t>
      </w:r>
      <w:r w:rsidRPr="00E3194E">
        <w:rPr>
          <w:rFonts w:ascii="ＭＳ Ｐ明朝" w:eastAsia="ＭＳ Ｐ明朝" w:hAnsi="ＭＳ Ｐ明朝" w:hint="eastAsia"/>
          <w:szCs w:val="21"/>
        </w:rPr>
        <w:t>日本認知症</w:t>
      </w:r>
      <w:r w:rsidRPr="00E3194E">
        <w:rPr>
          <w:rFonts w:ascii="ＭＳ Ｐ明朝" w:eastAsia="ＭＳ Ｐ明朝" w:hAnsi="ＭＳ Ｐ明朝"/>
          <w:szCs w:val="21"/>
        </w:rPr>
        <w:t>GH協会副会長、宮城県支部長</w:t>
      </w:r>
      <w:r w:rsidRPr="00E3194E">
        <w:rPr>
          <w:rFonts w:ascii="ＭＳ Ｐ明朝" w:eastAsia="ＭＳ Ｐ明朝" w:hAnsi="ＭＳ Ｐ明朝" w:hint="eastAsia"/>
          <w:szCs w:val="21"/>
        </w:rPr>
        <w:t>）・佐々木恵子（特養うらやす施設長）・佐藤滋（東北医科薬科大学総合診療科准教授）・白木福次郎（</w:t>
      </w:r>
      <w:r w:rsidRPr="00E3194E">
        <w:rPr>
          <w:rFonts w:ascii="ＭＳ Ｐ明朝" w:eastAsia="ＭＳ Ｐ明朝" w:hAnsi="ＭＳ Ｐ明朝"/>
          <w:szCs w:val="21"/>
        </w:rPr>
        <w:t>NPOほっぷの森理事長）・鈴木みゆき（宮城県障害者権利擁護センター）・須知高照（あらいメンタルクリニック）・清治邦章（ひかりクリニック、仙台市医師会理事）・高橋和也（バイタルネット）・竪山貴志（みはるの杜診療所）・谷徳行（仙臺裸参り保存会会長）・丹野智文（日本認知症本人ワーキンググループ理事</w:t>
      </w:r>
      <w:r w:rsidRPr="00E3194E">
        <w:rPr>
          <w:rFonts w:ascii="ＭＳ Ｐ明朝" w:eastAsia="ＭＳ Ｐ明朝" w:hAnsi="ＭＳ Ｐ明朝" w:hint="eastAsia"/>
          <w:szCs w:val="21"/>
        </w:rPr>
        <w:t>、認知症当事者ネットワークみやぎ代表理事、おれんじドア</w:t>
      </w:r>
      <w:r w:rsidRPr="00E3194E">
        <w:rPr>
          <w:rFonts w:ascii="ＭＳ Ｐ明朝" w:eastAsia="ＭＳ Ｐ明朝" w:hAnsi="ＭＳ Ｐ明朝"/>
          <w:szCs w:val="21"/>
        </w:rPr>
        <w:t>）・千葉美佳（フォーレスト仙台</w:t>
      </w:r>
      <w:r w:rsidRPr="00E3194E">
        <w:rPr>
          <w:rFonts w:ascii="ＭＳ Ｐ明朝" w:eastAsia="ＭＳ Ｐ明朝" w:hAnsi="ＭＳ Ｐ明朝" w:hint="eastAsia"/>
          <w:szCs w:val="21"/>
        </w:rPr>
        <w:t>作業療法士</w:t>
      </w:r>
      <w:r w:rsidRPr="00E3194E">
        <w:rPr>
          <w:rFonts w:ascii="ＭＳ Ｐ明朝" w:eastAsia="ＭＳ Ｐ明朝" w:hAnsi="ＭＳ Ｐ明朝"/>
          <w:szCs w:val="21"/>
        </w:rPr>
        <w:t>）・内藤久実子（内藤クリニック）・中山大樹（</w:t>
      </w:r>
      <w:r w:rsidRPr="00E3194E">
        <w:rPr>
          <w:rFonts w:ascii="ＭＳ Ｐ明朝" w:eastAsia="ＭＳ Ｐ明朝" w:hAnsi="ＭＳ Ｐ明朝" w:hint="eastAsia"/>
          <w:szCs w:val="21"/>
        </w:rPr>
        <w:t>あらい居宅介護支援事業所作業療法士</w:t>
      </w:r>
      <w:r w:rsidRPr="00E3194E">
        <w:rPr>
          <w:rFonts w:ascii="ＭＳ Ｐ明朝" w:eastAsia="ＭＳ Ｐ明朝" w:hAnsi="ＭＳ Ｐ明朝"/>
          <w:szCs w:val="21"/>
        </w:rPr>
        <w:t>）・日</w:t>
      </w:r>
      <w:r w:rsidRPr="00E3194E">
        <w:rPr>
          <w:rFonts w:ascii="ＭＳ Ｐ明朝" w:eastAsia="ＭＳ Ｐ明朝" w:hAnsi="ＭＳ Ｐ明朝" w:hint="eastAsia"/>
          <w:szCs w:val="21"/>
        </w:rPr>
        <w:t>向園恵（石巻日赤病院看護師）・堀義生（北四番丁クリニック、仙台市医師会理事）・馬籠久美子（翻訳家）・町永俊雄（福祉ジャーナリスト）・松田実（清山会医療福祉グループ顧問）・矢吹知之（東北福祉大学社会福祉学科准教授）・山崎英樹（宮城の認知症をともに考える会代表世話人、清山会医療福祉グループ）・蓬田隆子（株式会社リブレ代表取締役）・若生栄子（認知症の人と家族の会宮城県支部代表）</w:t>
      </w:r>
    </w:p>
    <w:p w14:paraId="0525FBD1" w14:textId="39A9F646" w:rsidR="008A3302" w:rsidRDefault="008A3302" w:rsidP="00D40C14">
      <w:pPr>
        <w:jc w:val="right"/>
        <w:rPr>
          <w:rFonts w:ascii="ＭＳ Ｐ明朝" w:eastAsia="ＭＳ Ｐ明朝" w:hAnsi="ＭＳ Ｐ明朝"/>
          <w:szCs w:val="21"/>
        </w:rPr>
      </w:pPr>
    </w:p>
    <w:p w14:paraId="48599F51" w14:textId="25D136F6" w:rsidR="00D40C14" w:rsidRDefault="00D40C14" w:rsidP="00D40C14">
      <w:pPr>
        <w:jc w:val="right"/>
        <w:rPr>
          <w:rFonts w:ascii="ＭＳ Ｐ明朝" w:eastAsia="ＭＳ Ｐ明朝" w:hAnsi="ＭＳ Ｐ明朝"/>
          <w:szCs w:val="21"/>
        </w:rPr>
      </w:pPr>
      <w:r w:rsidRPr="00E3194E">
        <w:rPr>
          <w:rFonts w:ascii="ＭＳ Ｐ明朝" w:eastAsia="ＭＳ Ｐ明朝" w:hAnsi="ＭＳ Ｐ明朝" w:hint="eastAsia"/>
          <w:szCs w:val="21"/>
        </w:rPr>
        <w:t>認知症の人と家族の会宮城県支部代表</w:t>
      </w:r>
    </w:p>
    <w:p w14:paraId="2251DD78" w14:textId="4ADD618B" w:rsidR="00D40C14" w:rsidRDefault="00D40C14" w:rsidP="00D40C14">
      <w:pPr>
        <w:jc w:val="right"/>
        <w:rPr>
          <w:rFonts w:ascii="ＭＳ Ｐ明朝" w:eastAsia="ＭＳ Ｐ明朝" w:hAnsi="ＭＳ Ｐ明朝"/>
          <w:szCs w:val="21"/>
        </w:rPr>
      </w:pPr>
      <w:r w:rsidRPr="00E3194E">
        <w:rPr>
          <w:rFonts w:ascii="ＭＳ Ｐ明朝" w:eastAsia="ＭＳ Ｐ明朝" w:hAnsi="ＭＳ Ｐ明朝" w:hint="eastAsia"/>
          <w:szCs w:val="21"/>
        </w:rPr>
        <w:t>若生栄子</w:t>
      </w:r>
    </w:p>
    <w:p w14:paraId="29F3DB87" w14:textId="50EE09E9" w:rsidR="00D40C14" w:rsidRDefault="00B33CAF" w:rsidP="00D40C14">
      <w:pPr>
        <w:jc w:val="right"/>
        <w:rPr>
          <w:rFonts w:ascii="ＭＳ Ｐ明朝" w:eastAsia="ＭＳ Ｐ明朝" w:hAnsi="ＭＳ Ｐ明朝"/>
          <w:szCs w:val="21"/>
        </w:rPr>
      </w:pPr>
      <w:r w:rsidRPr="00E3194E">
        <w:rPr>
          <w:rFonts w:ascii="ＭＳ Ｐ明朝" w:eastAsia="ＭＳ Ｐ明朝" w:hAnsi="ＭＳ Ｐ明朝" w:hint="eastAsia"/>
          <w:szCs w:val="21"/>
        </w:rPr>
        <w:t>認知症当事者ネットワークみやぎ代表理事</w:t>
      </w:r>
    </w:p>
    <w:p w14:paraId="497C0208" w14:textId="3FA78583" w:rsidR="00B33CAF" w:rsidRDefault="00B33CAF" w:rsidP="00D40C14">
      <w:pPr>
        <w:jc w:val="right"/>
        <w:rPr>
          <w:rFonts w:ascii="ＭＳ Ｐ明朝" w:eastAsia="ＭＳ Ｐ明朝" w:hAnsi="ＭＳ Ｐ明朝"/>
          <w:szCs w:val="21"/>
        </w:rPr>
      </w:pPr>
      <w:r w:rsidRPr="00E3194E">
        <w:rPr>
          <w:rFonts w:ascii="ＭＳ Ｐ明朝" w:eastAsia="ＭＳ Ｐ明朝" w:hAnsi="ＭＳ Ｐ明朝"/>
          <w:szCs w:val="21"/>
        </w:rPr>
        <w:t>丹野智文</w:t>
      </w:r>
    </w:p>
    <w:p w14:paraId="7FC7E97E" w14:textId="65E11426" w:rsidR="00D40C14" w:rsidRDefault="00B33CAF" w:rsidP="00D40C14">
      <w:pPr>
        <w:jc w:val="right"/>
        <w:rPr>
          <w:rFonts w:ascii="ＭＳ Ｐ明朝" w:eastAsia="ＭＳ Ｐ明朝" w:hAnsi="ＭＳ Ｐ明朝"/>
          <w:szCs w:val="21"/>
        </w:rPr>
      </w:pPr>
      <w:r w:rsidRPr="00E3194E">
        <w:rPr>
          <w:rFonts w:ascii="ＭＳ Ｐ明朝" w:eastAsia="ＭＳ Ｐ明朝" w:hAnsi="ＭＳ Ｐ明朝" w:hint="eastAsia"/>
          <w:szCs w:val="21"/>
        </w:rPr>
        <w:t>日本認知症</w:t>
      </w:r>
      <w:r w:rsidRPr="00E3194E">
        <w:rPr>
          <w:rFonts w:ascii="ＭＳ Ｐ明朝" w:eastAsia="ＭＳ Ｐ明朝" w:hAnsi="ＭＳ Ｐ明朝"/>
          <w:szCs w:val="21"/>
        </w:rPr>
        <w:t>GH協会副会長、宮城県支部長</w:t>
      </w:r>
    </w:p>
    <w:p w14:paraId="732AD65C" w14:textId="70A84F28" w:rsidR="00D40C14" w:rsidRDefault="00B33CAF" w:rsidP="00D40C14">
      <w:pPr>
        <w:jc w:val="right"/>
        <w:rPr>
          <w:rFonts w:ascii="ＭＳ Ｐ明朝" w:eastAsia="ＭＳ Ｐ明朝" w:hAnsi="ＭＳ Ｐ明朝"/>
          <w:szCs w:val="21"/>
        </w:rPr>
      </w:pPr>
      <w:r w:rsidRPr="00E3194E">
        <w:rPr>
          <w:rFonts w:ascii="ＭＳ Ｐ明朝" w:eastAsia="ＭＳ Ｐ明朝" w:hAnsi="ＭＳ Ｐ明朝"/>
          <w:szCs w:val="21"/>
        </w:rPr>
        <w:t>佐々木薫</w:t>
      </w:r>
    </w:p>
    <w:p w14:paraId="3FFB9F16" w14:textId="1438EACE" w:rsidR="00D40C14" w:rsidRDefault="00D40C14" w:rsidP="00D40C14">
      <w:pPr>
        <w:jc w:val="right"/>
        <w:rPr>
          <w:rFonts w:ascii="ＭＳ Ｐ明朝" w:eastAsia="ＭＳ Ｐ明朝" w:hAnsi="ＭＳ Ｐ明朝"/>
          <w:szCs w:val="21"/>
        </w:rPr>
      </w:pPr>
      <w:r>
        <w:rPr>
          <w:rFonts w:ascii="ＭＳ Ｐ明朝" w:eastAsia="ＭＳ Ｐ明朝" w:hAnsi="ＭＳ Ｐ明朝" w:hint="eastAsia"/>
          <w:szCs w:val="21"/>
        </w:rPr>
        <w:t>宮城の認知症をともに考える会</w:t>
      </w:r>
    </w:p>
    <w:p w14:paraId="781C7D20" w14:textId="71243A8E" w:rsidR="008A3302" w:rsidRDefault="008A3302" w:rsidP="008A3302">
      <w:pPr>
        <w:jc w:val="right"/>
        <w:rPr>
          <w:rFonts w:ascii="ＭＳ Ｐ明朝" w:eastAsia="ＭＳ Ｐ明朝" w:hAnsi="ＭＳ Ｐ明朝"/>
          <w:szCs w:val="21"/>
        </w:rPr>
      </w:pPr>
      <w:r>
        <w:rPr>
          <w:rFonts w:ascii="ＭＳ Ｐ明朝" w:eastAsia="ＭＳ Ｐ明朝" w:hAnsi="ＭＳ Ｐ明朝" w:hint="eastAsia"/>
          <w:szCs w:val="21"/>
        </w:rPr>
        <w:t>山崎英樹</w:t>
      </w:r>
    </w:p>
    <w:p w14:paraId="15E73F57" w14:textId="0B398F35" w:rsidR="008A3302" w:rsidRPr="008A3302" w:rsidRDefault="008A3302" w:rsidP="008A3302">
      <w:pPr>
        <w:jc w:val="right"/>
        <w:rPr>
          <w:rFonts w:ascii="ＭＳ Ｐ明朝" w:eastAsia="ＭＳ Ｐ明朝" w:hAnsi="ＭＳ Ｐ明朝"/>
          <w:szCs w:val="21"/>
        </w:rPr>
      </w:pPr>
    </w:p>
    <w:sectPr w:rsidR="008A3302" w:rsidRPr="008A3302" w:rsidSect="008A33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92E7" w14:textId="77777777" w:rsidR="00D6773D" w:rsidRDefault="00D6773D" w:rsidP="00D40C14">
      <w:r>
        <w:separator/>
      </w:r>
    </w:p>
  </w:endnote>
  <w:endnote w:type="continuationSeparator" w:id="0">
    <w:p w14:paraId="744FE78A" w14:textId="77777777" w:rsidR="00D6773D" w:rsidRDefault="00D6773D" w:rsidP="00D4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7D30" w14:textId="77777777" w:rsidR="00D6773D" w:rsidRDefault="00D6773D" w:rsidP="00D40C14">
      <w:r>
        <w:separator/>
      </w:r>
    </w:p>
  </w:footnote>
  <w:footnote w:type="continuationSeparator" w:id="0">
    <w:p w14:paraId="31A15D59" w14:textId="77777777" w:rsidR="00D6773D" w:rsidRDefault="00D6773D" w:rsidP="00D40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D2"/>
    <w:rsid w:val="00150C26"/>
    <w:rsid w:val="00460181"/>
    <w:rsid w:val="004718D2"/>
    <w:rsid w:val="007861EC"/>
    <w:rsid w:val="0087557B"/>
    <w:rsid w:val="008A3302"/>
    <w:rsid w:val="00B33CAF"/>
    <w:rsid w:val="00C36EA3"/>
    <w:rsid w:val="00C97FA1"/>
    <w:rsid w:val="00D40C14"/>
    <w:rsid w:val="00D6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52E3"/>
  <w15:chartTrackingRefBased/>
  <w15:docId w15:val="{84026B2B-00B4-4BEA-9152-8A83F0AB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C97FA1"/>
    <w:pPr>
      <w:jc w:val="left"/>
    </w:pPr>
    <w:rPr>
      <w:rFonts w:ascii="Yu Gothic" w:eastAsia="Yu Gothic" w:hAnsi="Courier New" w:cs="Courier New"/>
      <w:sz w:val="22"/>
    </w:rPr>
  </w:style>
  <w:style w:type="character" w:customStyle="1" w:styleId="a4">
    <w:name w:val="書式なし (文字)"/>
    <w:basedOn w:val="a0"/>
    <w:link w:val="a3"/>
    <w:uiPriority w:val="99"/>
    <w:semiHidden/>
    <w:rsid w:val="00C97FA1"/>
    <w:rPr>
      <w:rFonts w:ascii="Yu Gothic" w:eastAsia="Yu Gothic" w:hAnsi="Courier New" w:cs="Courier New"/>
      <w:sz w:val="22"/>
    </w:rPr>
  </w:style>
  <w:style w:type="paragraph" w:styleId="a5">
    <w:name w:val="Date"/>
    <w:basedOn w:val="a"/>
    <w:next w:val="a"/>
    <w:link w:val="a6"/>
    <w:uiPriority w:val="99"/>
    <w:semiHidden/>
    <w:unhideWhenUsed/>
    <w:rsid w:val="00460181"/>
  </w:style>
  <w:style w:type="character" w:customStyle="1" w:styleId="a6">
    <w:name w:val="日付 (文字)"/>
    <w:basedOn w:val="a0"/>
    <w:link w:val="a5"/>
    <w:uiPriority w:val="99"/>
    <w:semiHidden/>
    <w:rsid w:val="00460181"/>
  </w:style>
  <w:style w:type="character" w:styleId="a7">
    <w:name w:val="Hyperlink"/>
    <w:basedOn w:val="a0"/>
    <w:uiPriority w:val="99"/>
    <w:unhideWhenUsed/>
    <w:rsid w:val="00460181"/>
    <w:rPr>
      <w:color w:val="0563C1" w:themeColor="hyperlink"/>
      <w:u w:val="single"/>
    </w:rPr>
  </w:style>
  <w:style w:type="character" w:styleId="a8">
    <w:name w:val="Unresolved Mention"/>
    <w:basedOn w:val="a0"/>
    <w:uiPriority w:val="99"/>
    <w:semiHidden/>
    <w:unhideWhenUsed/>
    <w:rsid w:val="00460181"/>
    <w:rPr>
      <w:color w:val="605E5C"/>
      <w:shd w:val="clear" w:color="auto" w:fill="E1DFDD"/>
    </w:rPr>
  </w:style>
  <w:style w:type="paragraph" w:styleId="a9">
    <w:name w:val="header"/>
    <w:basedOn w:val="a"/>
    <w:link w:val="aa"/>
    <w:uiPriority w:val="99"/>
    <w:unhideWhenUsed/>
    <w:rsid w:val="00D40C14"/>
    <w:pPr>
      <w:tabs>
        <w:tab w:val="center" w:pos="4252"/>
        <w:tab w:val="right" w:pos="8504"/>
      </w:tabs>
      <w:snapToGrid w:val="0"/>
    </w:pPr>
  </w:style>
  <w:style w:type="character" w:customStyle="1" w:styleId="aa">
    <w:name w:val="ヘッダー (文字)"/>
    <w:basedOn w:val="a0"/>
    <w:link w:val="a9"/>
    <w:uiPriority w:val="99"/>
    <w:rsid w:val="00D40C14"/>
  </w:style>
  <w:style w:type="paragraph" w:styleId="ab">
    <w:name w:val="footer"/>
    <w:basedOn w:val="a"/>
    <w:link w:val="ac"/>
    <w:uiPriority w:val="99"/>
    <w:unhideWhenUsed/>
    <w:rsid w:val="00D40C14"/>
    <w:pPr>
      <w:tabs>
        <w:tab w:val="center" w:pos="4252"/>
        <w:tab w:val="right" w:pos="8504"/>
      </w:tabs>
      <w:snapToGrid w:val="0"/>
    </w:pPr>
  </w:style>
  <w:style w:type="character" w:customStyle="1" w:styleId="ac">
    <w:name w:val="フッター (文字)"/>
    <w:basedOn w:val="a0"/>
    <w:link w:val="ab"/>
    <w:uiPriority w:val="99"/>
    <w:rsid w:val="00D4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699360">
      <w:bodyDiv w:val="1"/>
      <w:marLeft w:val="0"/>
      <w:marRight w:val="0"/>
      <w:marTop w:val="0"/>
      <w:marBottom w:val="0"/>
      <w:divBdr>
        <w:top w:val="none" w:sz="0" w:space="0" w:color="auto"/>
        <w:left w:val="none" w:sz="0" w:space="0" w:color="auto"/>
        <w:bottom w:val="none" w:sz="0" w:space="0" w:color="auto"/>
        <w:right w:val="none" w:sz="0" w:space="0" w:color="auto"/>
      </w:divBdr>
    </w:div>
    <w:div w:id="922101726">
      <w:bodyDiv w:val="1"/>
      <w:marLeft w:val="0"/>
      <w:marRight w:val="0"/>
      <w:marTop w:val="0"/>
      <w:marBottom w:val="0"/>
      <w:divBdr>
        <w:top w:val="none" w:sz="0" w:space="0" w:color="auto"/>
        <w:left w:val="none" w:sz="0" w:space="0" w:color="auto"/>
        <w:bottom w:val="none" w:sz="0" w:space="0" w:color="auto"/>
        <w:right w:val="none" w:sz="0" w:space="0" w:color="auto"/>
      </w:divBdr>
    </w:div>
    <w:div w:id="1347710203">
      <w:bodyDiv w:val="1"/>
      <w:marLeft w:val="0"/>
      <w:marRight w:val="0"/>
      <w:marTop w:val="0"/>
      <w:marBottom w:val="0"/>
      <w:divBdr>
        <w:top w:val="none" w:sz="0" w:space="0" w:color="auto"/>
        <w:left w:val="none" w:sz="0" w:space="0" w:color="auto"/>
        <w:bottom w:val="none" w:sz="0" w:space="0" w:color="auto"/>
        <w:right w:val="none" w:sz="0" w:space="0" w:color="auto"/>
      </w:divBdr>
    </w:div>
    <w:div w:id="17804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5</cp:revision>
  <dcterms:created xsi:type="dcterms:W3CDTF">2020-08-07T02:50:00Z</dcterms:created>
  <dcterms:modified xsi:type="dcterms:W3CDTF">2020-08-07T18:04:00Z</dcterms:modified>
</cp:coreProperties>
</file>