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727E" w14:textId="4F244FB3" w:rsidR="00DE4BB9" w:rsidRDefault="00612C4A" w:rsidP="00612C4A">
      <w:pPr>
        <w:jc w:val="center"/>
      </w:pPr>
      <w:r>
        <w:rPr>
          <w:rFonts w:hint="eastAsia"/>
        </w:rPr>
        <w:t>要望書</w:t>
      </w:r>
    </w:p>
    <w:p w14:paraId="3F12760C" w14:textId="4247730A" w:rsidR="00612C4A" w:rsidRDefault="00612C4A" w:rsidP="00612C4A">
      <w:pPr>
        <w:jc w:val="center"/>
      </w:pPr>
    </w:p>
    <w:p w14:paraId="4A1527D1" w14:textId="07AF6D24" w:rsidR="00612C4A" w:rsidRPr="0013680E" w:rsidRDefault="00612C4A" w:rsidP="00612C4A">
      <w:pPr>
        <w:jc w:val="left"/>
        <w:rPr>
          <w:u w:val="single"/>
        </w:rPr>
      </w:pPr>
      <w:r w:rsidRPr="0013680E">
        <w:rPr>
          <w:rFonts w:hint="eastAsia"/>
          <w:u w:val="single"/>
        </w:rPr>
        <w:t>１．介護者がCOVID-19に感染した場合に濃厚接触者となる要介護者（高齢者・障害者）への支援の充実を求めます。</w:t>
      </w:r>
    </w:p>
    <w:p w14:paraId="4761C6A5" w14:textId="0D0E9245" w:rsidR="00612C4A" w:rsidRDefault="00612C4A" w:rsidP="00612C4A">
      <w:pPr>
        <w:jc w:val="left"/>
      </w:pPr>
    </w:p>
    <w:p w14:paraId="51E9BAEA" w14:textId="11EADB69" w:rsidR="001F394B" w:rsidRDefault="00612C4A" w:rsidP="00E83CA4">
      <w:pPr>
        <w:ind w:firstLineChars="100" w:firstLine="210"/>
        <w:jc w:val="left"/>
      </w:pPr>
      <w:r>
        <w:rPr>
          <w:rFonts w:hint="eastAsia"/>
        </w:rPr>
        <w:t>濃厚接触者となる要介護者に対する訪問</w:t>
      </w:r>
      <w:r w:rsidR="001F394B">
        <w:rPr>
          <w:rFonts w:hint="eastAsia"/>
        </w:rPr>
        <w:t>および入所</w:t>
      </w:r>
      <w:r>
        <w:rPr>
          <w:rFonts w:hint="eastAsia"/>
        </w:rPr>
        <w:t>サービスについては、</w:t>
      </w:r>
      <w:r w:rsidR="001F394B">
        <w:rPr>
          <w:rFonts w:hint="eastAsia"/>
        </w:rPr>
        <w:t>PCR検査が陰性でも感染していない証明にはならないことから、以下の諸点について十分な配慮を求めます。</w:t>
      </w:r>
    </w:p>
    <w:p w14:paraId="79EFFF4B" w14:textId="77777777" w:rsidR="00E83CA4" w:rsidRDefault="00E83CA4" w:rsidP="00E83CA4">
      <w:pPr>
        <w:ind w:firstLineChars="100" w:firstLine="210"/>
        <w:jc w:val="left"/>
      </w:pPr>
    </w:p>
    <w:p w14:paraId="317A274E" w14:textId="7369424C" w:rsidR="001F394B" w:rsidRDefault="001F394B" w:rsidP="00612C4A">
      <w:pPr>
        <w:jc w:val="left"/>
      </w:pPr>
      <w:r>
        <w:rPr>
          <w:rFonts w:hint="eastAsia"/>
        </w:rPr>
        <w:t>①</w:t>
      </w:r>
      <w:r w:rsidR="00612C4A">
        <w:rPr>
          <w:rFonts w:hint="eastAsia"/>
        </w:rPr>
        <w:t>支援の際に必要な</w:t>
      </w:r>
      <w:r>
        <w:rPr>
          <w:rFonts w:hint="eastAsia"/>
        </w:rPr>
        <w:t>消毒薬や</w:t>
      </w:r>
      <w:r w:rsidR="00612C4A">
        <w:rPr>
          <w:rFonts w:hint="eastAsia"/>
        </w:rPr>
        <w:t>感染防護具等の</w:t>
      </w:r>
      <w:r>
        <w:rPr>
          <w:rFonts w:hint="eastAsia"/>
        </w:rPr>
        <w:t>感染予防関連</w:t>
      </w:r>
      <w:r w:rsidR="00612C4A">
        <w:rPr>
          <w:rFonts w:hint="eastAsia"/>
        </w:rPr>
        <w:t>物資を</w:t>
      </w:r>
      <w:r>
        <w:rPr>
          <w:rFonts w:hint="eastAsia"/>
        </w:rPr>
        <w:t>遅滞なく支給すること。</w:t>
      </w:r>
    </w:p>
    <w:p w14:paraId="7224838D" w14:textId="6E37D59E" w:rsidR="001F394B" w:rsidRDefault="001F394B" w:rsidP="00612C4A">
      <w:pPr>
        <w:jc w:val="left"/>
      </w:pPr>
      <w:r>
        <w:rPr>
          <w:rFonts w:hint="eastAsia"/>
        </w:rPr>
        <w:t>②感染リスクに対する</w:t>
      </w:r>
      <w:r w:rsidR="00612C4A">
        <w:rPr>
          <w:rFonts w:hint="eastAsia"/>
        </w:rPr>
        <w:t>特別手当や</w:t>
      </w:r>
      <w:r w:rsidR="003760E1">
        <w:rPr>
          <w:rFonts w:hint="eastAsia"/>
        </w:rPr>
        <w:t>短期生命</w:t>
      </w:r>
      <w:r>
        <w:rPr>
          <w:rFonts w:hint="eastAsia"/>
        </w:rPr>
        <w:t>保険等を</w:t>
      </w:r>
      <w:r w:rsidR="00E83CA4">
        <w:rPr>
          <w:rFonts w:hint="eastAsia"/>
        </w:rPr>
        <w:t>予め</w:t>
      </w:r>
      <w:r w:rsidR="00AF76D6">
        <w:rPr>
          <w:rFonts w:hint="eastAsia"/>
        </w:rPr>
        <w:t>明示</w:t>
      </w:r>
      <w:r>
        <w:rPr>
          <w:rFonts w:hint="eastAsia"/>
        </w:rPr>
        <w:t>すること。</w:t>
      </w:r>
    </w:p>
    <w:p w14:paraId="74BC3115" w14:textId="437945A7" w:rsidR="00612C4A" w:rsidRDefault="00E83CA4" w:rsidP="00612C4A">
      <w:pPr>
        <w:jc w:val="left"/>
      </w:pPr>
      <w:r>
        <w:rPr>
          <w:rFonts w:hint="eastAsia"/>
        </w:rPr>
        <w:t>③</w:t>
      </w:r>
      <w:r w:rsidR="00BC7A25">
        <w:rPr>
          <w:rFonts w:hint="eastAsia"/>
        </w:rPr>
        <w:t>支援</w:t>
      </w:r>
      <w:r w:rsidR="00612C4A">
        <w:rPr>
          <w:rFonts w:hint="eastAsia"/>
        </w:rPr>
        <w:t>当日および</w:t>
      </w:r>
      <w:r w:rsidR="00BC7A25">
        <w:rPr>
          <w:rFonts w:hint="eastAsia"/>
        </w:rPr>
        <w:t>支援</w:t>
      </w:r>
      <w:r w:rsidR="00612C4A">
        <w:rPr>
          <w:rFonts w:hint="eastAsia"/>
        </w:rPr>
        <w:t>後</w:t>
      </w:r>
      <w:r w:rsidR="001F394B">
        <w:rPr>
          <w:rFonts w:hint="eastAsia"/>
        </w:rPr>
        <w:t>14</w:t>
      </w:r>
      <w:r w:rsidR="00612C4A">
        <w:rPr>
          <w:rFonts w:hint="eastAsia"/>
        </w:rPr>
        <w:t>日間の健康観察期間</w:t>
      </w:r>
      <w:r w:rsidR="001F394B">
        <w:rPr>
          <w:rFonts w:hint="eastAsia"/>
        </w:rPr>
        <w:t>における</w:t>
      </w:r>
      <w:r w:rsidR="00612C4A">
        <w:rPr>
          <w:rFonts w:hint="eastAsia"/>
        </w:rPr>
        <w:t>宿泊施設や宿泊費、移動</w:t>
      </w:r>
      <w:r w:rsidR="001F394B">
        <w:rPr>
          <w:rFonts w:hint="eastAsia"/>
        </w:rPr>
        <w:t>に伴う旅費</w:t>
      </w:r>
      <w:r>
        <w:rPr>
          <w:rFonts w:hint="eastAsia"/>
        </w:rPr>
        <w:t>等を担保すること。</w:t>
      </w:r>
    </w:p>
    <w:p w14:paraId="46E9F956" w14:textId="0B0BDB75" w:rsidR="00E83CA4" w:rsidRDefault="00E83CA4" w:rsidP="00612C4A">
      <w:pPr>
        <w:jc w:val="left"/>
      </w:pPr>
      <w:r>
        <w:rPr>
          <w:rFonts w:hint="eastAsia"/>
        </w:rPr>
        <w:t>④要介護者および</w:t>
      </w:r>
      <w:r w:rsidR="00767386">
        <w:rPr>
          <w:rFonts w:hint="eastAsia"/>
        </w:rPr>
        <w:t>支援</w:t>
      </w:r>
      <w:r>
        <w:rPr>
          <w:rFonts w:hint="eastAsia"/>
        </w:rPr>
        <w:t>職員へのPCR検査を必要に応じて複数回実施すること。</w:t>
      </w:r>
    </w:p>
    <w:p w14:paraId="67DA0627" w14:textId="716303EA" w:rsidR="00E83CA4" w:rsidRDefault="00E83CA4" w:rsidP="00612C4A">
      <w:pPr>
        <w:jc w:val="left"/>
      </w:pPr>
      <w:r>
        <w:rPr>
          <w:rFonts w:hint="eastAsia"/>
        </w:rPr>
        <w:t>⑤入所サービスの提供を想定して、濃厚接触者となる要介護者向けのケア付き宿泊施設を予め用意すること。</w:t>
      </w:r>
    </w:p>
    <w:p w14:paraId="39CC0C2D" w14:textId="01849417" w:rsidR="00E83CA4" w:rsidRDefault="00E83CA4" w:rsidP="00612C4A">
      <w:pPr>
        <w:jc w:val="left"/>
      </w:pPr>
      <w:r>
        <w:rPr>
          <w:rFonts w:hint="eastAsia"/>
        </w:rPr>
        <w:t>⑥濃厚接触者となる要介護者が無症状のままPCR検査で陽性となり、無症状あるいは軽症で経過してすぐには入院の適応とならない場合も想定されることから、無症状あるいは軽症の感染者となる要介護者向けのケア付き宿泊施設を予め用意すること。</w:t>
      </w:r>
    </w:p>
    <w:p w14:paraId="5631E8C8" w14:textId="6D91E982" w:rsidR="00E83CA4" w:rsidRDefault="00E83CA4" w:rsidP="00612C4A">
      <w:pPr>
        <w:jc w:val="left"/>
      </w:pPr>
      <w:r>
        <w:rPr>
          <w:rFonts w:hint="eastAsia"/>
        </w:rPr>
        <w:t>⑦上記の①～⑥の諸条件を</w:t>
      </w:r>
      <w:r w:rsidR="00BC7A25">
        <w:rPr>
          <w:rFonts w:hint="eastAsia"/>
        </w:rPr>
        <w:t>担保した上で、法人枠を超えた応援体制を構築すること。</w:t>
      </w:r>
    </w:p>
    <w:p w14:paraId="04C36C16" w14:textId="77777777" w:rsidR="00E83CA4" w:rsidRDefault="00E83CA4" w:rsidP="00612C4A">
      <w:pPr>
        <w:jc w:val="left"/>
      </w:pPr>
    </w:p>
    <w:p w14:paraId="10BD9F41" w14:textId="111F0D2C" w:rsidR="00767386" w:rsidRPr="0013680E" w:rsidRDefault="00E83CA4" w:rsidP="00612C4A">
      <w:pPr>
        <w:jc w:val="left"/>
        <w:rPr>
          <w:u w:val="single"/>
        </w:rPr>
      </w:pPr>
      <w:r w:rsidRPr="0013680E">
        <w:rPr>
          <w:rFonts w:hint="eastAsia"/>
          <w:u w:val="single"/>
        </w:rPr>
        <w:t>２．</w:t>
      </w:r>
      <w:r w:rsidR="0013680E" w:rsidRPr="0013680E">
        <w:rPr>
          <w:rFonts w:hint="eastAsia"/>
          <w:u w:val="single"/>
        </w:rPr>
        <w:t>高齢者</w:t>
      </w:r>
      <w:r w:rsidR="00767386" w:rsidRPr="0013680E">
        <w:rPr>
          <w:rFonts w:hint="eastAsia"/>
          <w:u w:val="single"/>
        </w:rPr>
        <w:t>施設のクラスター発生に備えて、法人の枠を超えた柔軟な応援体制の構築と</w:t>
      </w:r>
      <w:r w:rsidR="0013680E" w:rsidRPr="0013680E">
        <w:rPr>
          <w:rFonts w:hint="eastAsia"/>
          <w:u w:val="single"/>
        </w:rPr>
        <w:t>、</w:t>
      </w:r>
      <w:r w:rsidR="00767386" w:rsidRPr="0013680E">
        <w:rPr>
          <w:rFonts w:hint="eastAsia"/>
          <w:u w:val="single"/>
        </w:rPr>
        <w:t>感染症</w:t>
      </w:r>
      <w:r w:rsidR="0013680E" w:rsidRPr="0013680E">
        <w:rPr>
          <w:rFonts w:hint="eastAsia"/>
          <w:u w:val="single"/>
        </w:rPr>
        <w:t>の</w:t>
      </w:r>
      <w:r w:rsidR="00767386" w:rsidRPr="0013680E">
        <w:rPr>
          <w:rFonts w:hint="eastAsia"/>
          <w:u w:val="single"/>
        </w:rPr>
        <w:t>専門</w:t>
      </w:r>
      <w:r w:rsidR="0013680E" w:rsidRPr="0013680E">
        <w:rPr>
          <w:rFonts w:hint="eastAsia"/>
          <w:u w:val="single"/>
        </w:rPr>
        <w:t>医や看護師による事前のゾーニングチェックの仕組みを用意することを求めます。</w:t>
      </w:r>
    </w:p>
    <w:p w14:paraId="0B8894DD" w14:textId="77777777" w:rsidR="00767386" w:rsidRDefault="00767386" w:rsidP="00612C4A">
      <w:pPr>
        <w:jc w:val="left"/>
      </w:pPr>
    </w:p>
    <w:p w14:paraId="4094CF6A" w14:textId="559335EC" w:rsidR="00767386" w:rsidRDefault="00BC7A25" w:rsidP="0013680E">
      <w:pPr>
        <w:ind w:firstLineChars="100" w:firstLine="210"/>
        <w:jc w:val="left"/>
      </w:pPr>
      <w:r>
        <w:rPr>
          <w:rFonts w:hint="eastAsia"/>
        </w:rPr>
        <w:t>介護施設で</w:t>
      </w:r>
      <w:r w:rsidR="00767386">
        <w:rPr>
          <w:rFonts w:hint="eastAsia"/>
        </w:rPr>
        <w:t>感染者</w:t>
      </w:r>
      <w:r>
        <w:rPr>
          <w:rFonts w:hint="eastAsia"/>
        </w:rPr>
        <w:t>が発生</w:t>
      </w:r>
      <w:r w:rsidR="00767386">
        <w:rPr>
          <w:rFonts w:hint="eastAsia"/>
        </w:rPr>
        <w:t>すれば、濃厚接触とされた職員や集団検査で無症状感染が判明した職員は出勤できなくなり、</w:t>
      </w:r>
      <w:r>
        <w:rPr>
          <w:rFonts w:hint="eastAsia"/>
        </w:rPr>
        <w:t>深刻な職員不足</w:t>
      </w:r>
      <w:r w:rsidR="00767386">
        <w:rPr>
          <w:rFonts w:hint="eastAsia"/>
        </w:rPr>
        <w:t>から介護崩壊に至る可能性があります。さらに職員不足とゾーニングの混乱から交差感染を生じ、大きなクラスターを生じて重症化リスクの高い高齢者が次々と亡くなる可能性があります。</w:t>
      </w:r>
    </w:p>
    <w:p w14:paraId="3A1386E7" w14:textId="77777777" w:rsidR="00767386" w:rsidRDefault="00767386" w:rsidP="00612C4A">
      <w:pPr>
        <w:jc w:val="left"/>
      </w:pPr>
    </w:p>
    <w:p w14:paraId="54CDBBDB" w14:textId="21ACE820" w:rsidR="00E83CA4" w:rsidRDefault="0013680E" w:rsidP="00612C4A">
      <w:pPr>
        <w:jc w:val="left"/>
      </w:pPr>
      <w:r>
        <w:rPr>
          <w:rFonts w:hint="eastAsia"/>
        </w:rPr>
        <w:t>①</w:t>
      </w:r>
      <w:r w:rsidR="00BC7A25">
        <w:rPr>
          <w:rFonts w:hint="eastAsia"/>
        </w:rPr>
        <w:t>複数の施設をもたない法人では</w:t>
      </w:r>
      <w:r>
        <w:rPr>
          <w:rFonts w:hint="eastAsia"/>
        </w:rPr>
        <w:t>容易に</w:t>
      </w:r>
      <w:r w:rsidR="00BC7A25">
        <w:rPr>
          <w:rFonts w:hint="eastAsia"/>
        </w:rPr>
        <w:t>介護崩壊に陥る可能性があることから、応援職員の募集方法については、間接型（いわゆる玉突き派遣）に加えて、発生施設に直接応援に入る全面応援型についても選択できる柔軟な仕組みとすること。</w:t>
      </w:r>
    </w:p>
    <w:p w14:paraId="340B26E3" w14:textId="6EAD4F75" w:rsidR="0013680E" w:rsidRDefault="0013680E" w:rsidP="00612C4A">
      <w:pPr>
        <w:jc w:val="left"/>
      </w:pPr>
      <w:r>
        <w:rPr>
          <w:rFonts w:hint="eastAsia"/>
        </w:rPr>
        <w:t>②</w:t>
      </w:r>
      <w:r w:rsidR="00BC7A25">
        <w:rPr>
          <w:rFonts w:hint="eastAsia"/>
        </w:rPr>
        <w:t>応援職員については、上記</w:t>
      </w:r>
      <w:r w:rsidR="00767386">
        <w:rPr>
          <w:rFonts w:hint="eastAsia"/>
        </w:rPr>
        <w:t>１における支援職員への①②③④</w:t>
      </w:r>
      <w:r w:rsidR="00933FAB">
        <w:rPr>
          <w:rFonts w:hint="eastAsia"/>
        </w:rPr>
        <w:t>の諸条件</w:t>
      </w:r>
      <w:r>
        <w:rPr>
          <w:rFonts w:hint="eastAsia"/>
        </w:rPr>
        <w:t>を担保すること。</w:t>
      </w:r>
    </w:p>
    <w:p w14:paraId="75B7816D" w14:textId="77777777" w:rsidR="0013680E" w:rsidRDefault="0013680E" w:rsidP="0013680E">
      <w:pPr>
        <w:jc w:val="left"/>
      </w:pPr>
      <w:r>
        <w:rPr>
          <w:rFonts w:hint="eastAsia"/>
        </w:rPr>
        <w:t>③発生施設においても、上記1における⑥で指摘した事態が想定されることから、無症状あるいは軽症の感染者となる要介護者向けのケア付き宿泊施設を予め用意すること。</w:t>
      </w:r>
    </w:p>
    <w:p w14:paraId="68AB521B" w14:textId="7B5EC7A3" w:rsidR="0013680E" w:rsidRDefault="0013680E" w:rsidP="00612C4A">
      <w:pPr>
        <w:jc w:val="left"/>
      </w:pPr>
      <w:r>
        <w:rPr>
          <w:rFonts w:hint="eastAsia"/>
        </w:rPr>
        <w:lastRenderedPageBreak/>
        <w:t>④</w:t>
      </w:r>
      <w:r w:rsidR="00933FAB" w:rsidRPr="00933FAB">
        <w:rPr>
          <w:rFonts w:hint="eastAsia"/>
        </w:rPr>
        <w:t>感染症の専門医や看護師による事前のゾーニングチェックの仕組みを用意すること</w:t>
      </w:r>
      <w:r w:rsidR="00933FAB">
        <w:rPr>
          <w:rFonts w:hint="eastAsia"/>
        </w:rPr>
        <w:t>。</w:t>
      </w:r>
    </w:p>
    <w:p w14:paraId="7E1DBEC8" w14:textId="09CE374A" w:rsidR="00933FAB" w:rsidRDefault="00933FAB" w:rsidP="00612C4A">
      <w:pPr>
        <w:jc w:val="left"/>
      </w:pPr>
    </w:p>
    <w:p w14:paraId="472BC80E" w14:textId="50188BA8" w:rsidR="00933FAB" w:rsidRPr="003760E1" w:rsidRDefault="00933FAB" w:rsidP="00612C4A">
      <w:pPr>
        <w:jc w:val="left"/>
        <w:rPr>
          <w:u w:val="single"/>
        </w:rPr>
      </w:pPr>
      <w:r w:rsidRPr="003760E1">
        <w:rPr>
          <w:rFonts w:hint="eastAsia"/>
          <w:u w:val="single"/>
        </w:rPr>
        <w:t>３．施設を利用する本人や関係者が感染しても、社会的スティグマを恐れることなく、安心して公表できる地域社会であって欲しいと願い、関係機関にできる限りの対応を求めます。</w:t>
      </w:r>
    </w:p>
    <w:p w14:paraId="58B29C6C" w14:textId="5727C6C1" w:rsidR="00933FAB" w:rsidRDefault="00933FAB" w:rsidP="00612C4A">
      <w:pPr>
        <w:jc w:val="left"/>
      </w:pPr>
    </w:p>
    <w:p w14:paraId="2C00CD0E" w14:textId="0E5E5E71" w:rsidR="00933FAB" w:rsidRDefault="00933FAB" w:rsidP="00612C4A">
      <w:pPr>
        <w:jc w:val="left"/>
      </w:pPr>
      <w:r>
        <w:rPr>
          <w:rFonts w:hint="eastAsia"/>
        </w:rPr>
        <w:t>①</w:t>
      </w:r>
      <w:r w:rsidRPr="00933FAB">
        <w:rPr>
          <w:rFonts w:hint="eastAsia"/>
        </w:rPr>
        <w:t>施設で発生した場合でも、個々人の行動や施設の責任に過度の焦点を当てて謝罪を迫るような公表や報道</w:t>
      </w:r>
      <w:r>
        <w:rPr>
          <w:rFonts w:hint="eastAsia"/>
        </w:rPr>
        <w:t>の仕方には慎重であること。</w:t>
      </w:r>
    </w:p>
    <w:p w14:paraId="5559D7E3" w14:textId="468B8935" w:rsidR="00933FAB" w:rsidRDefault="00933FAB" w:rsidP="00612C4A">
      <w:pPr>
        <w:jc w:val="left"/>
      </w:pPr>
      <w:r>
        <w:rPr>
          <w:rFonts w:hint="eastAsia"/>
        </w:rPr>
        <w:t>②</w:t>
      </w:r>
      <w:r w:rsidRPr="00933FAB">
        <w:rPr>
          <w:rFonts w:hint="eastAsia"/>
        </w:rPr>
        <w:t>たとえばマスクを着用することが難しい本人の障害や、密接・密集を避けられないケアの現実を十分に理解した上での公表や報道</w:t>
      </w:r>
      <w:r>
        <w:rPr>
          <w:rFonts w:hint="eastAsia"/>
        </w:rPr>
        <w:t>であること。</w:t>
      </w:r>
    </w:p>
    <w:p w14:paraId="721B811B" w14:textId="2434D442" w:rsidR="00933FAB" w:rsidRDefault="00933FAB" w:rsidP="00612C4A">
      <w:pPr>
        <w:jc w:val="left"/>
      </w:pPr>
    </w:p>
    <w:p w14:paraId="19BFADBD" w14:textId="7055C4FD" w:rsidR="00933FAB" w:rsidRDefault="00933FAB" w:rsidP="00612C4A">
      <w:pPr>
        <w:jc w:val="left"/>
      </w:pPr>
    </w:p>
    <w:p w14:paraId="25731174" w14:textId="77777777" w:rsidR="002F205F" w:rsidRDefault="002F205F" w:rsidP="00612C4A">
      <w:pPr>
        <w:jc w:val="left"/>
        <w:rPr>
          <w:rFonts w:hint="eastAsia"/>
        </w:rPr>
      </w:pPr>
    </w:p>
    <w:p w14:paraId="769F72DC" w14:textId="5755A57E" w:rsidR="002F205F" w:rsidRDefault="002F205F" w:rsidP="00CA4934">
      <w:pPr>
        <w:ind w:firstLineChars="902" w:firstLine="1984"/>
        <w:jc w:val="left"/>
        <w:rPr>
          <w:rFonts w:ascii="ＭＳ Ｐ明朝" w:eastAsia="ＭＳ Ｐ明朝" w:hAnsi="ＭＳ Ｐ明朝" w:hint="eastAsia"/>
          <w:sz w:val="22"/>
        </w:rPr>
      </w:pPr>
      <w:r>
        <w:rPr>
          <w:rFonts w:ascii="ＭＳ Ｐ明朝" w:eastAsia="ＭＳ Ｐ明朝" w:hAnsi="ＭＳ Ｐ明朝" w:hint="eastAsia"/>
          <w:sz w:val="22"/>
        </w:rPr>
        <w:t>令和2年9月2日</w:t>
      </w:r>
    </w:p>
    <w:p w14:paraId="1D20AAF7" w14:textId="4A714636" w:rsidR="00CA4934" w:rsidRPr="0077578E" w:rsidRDefault="00CA4934" w:rsidP="00CA4934">
      <w:pPr>
        <w:ind w:firstLineChars="902" w:firstLine="1984"/>
        <w:jc w:val="left"/>
        <w:rPr>
          <w:rFonts w:ascii="ＭＳ Ｐ明朝" w:eastAsia="ＭＳ Ｐ明朝" w:hAnsi="ＭＳ Ｐ明朝"/>
          <w:sz w:val="22"/>
        </w:rPr>
      </w:pPr>
      <w:r w:rsidRPr="0077578E">
        <w:rPr>
          <w:rFonts w:ascii="ＭＳ Ｐ明朝" w:eastAsia="ＭＳ Ｐ明朝" w:hAnsi="ＭＳ Ｐ明朝" w:hint="eastAsia"/>
          <w:sz w:val="22"/>
        </w:rPr>
        <w:t>丹野智文（認知症当事者ネットワークみやぎ代表理事）</w:t>
      </w:r>
    </w:p>
    <w:p w14:paraId="43C04342" w14:textId="77777777" w:rsidR="00CA4934" w:rsidRPr="0077578E" w:rsidRDefault="00CA4934" w:rsidP="00CA4934">
      <w:pPr>
        <w:ind w:firstLineChars="902" w:firstLine="1984"/>
        <w:jc w:val="left"/>
        <w:rPr>
          <w:rFonts w:ascii="ＭＳ Ｐ明朝" w:eastAsia="ＭＳ Ｐ明朝" w:hAnsi="ＭＳ Ｐ明朝"/>
          <w:sz w:val="22"/>
        </w:rPr>
      </w:pPr>
      <w:r w:rsidRPr="0077578E">
        <w:rPr>
          <w:rFonts w:ascii="ＭＳ Ｐ明朝" w:eastAsia="ＭＳ Ｐ明朝" w:hAnsi="ＭＳ Ｐ明朝" w:hint="eastAsia"/>
          <w:sz w:val="22"/>
        </w:rPr>
        <w:t>若生栄子（認知症の人と家族の会宮城県支部代表）</w:t>
      </w:r>
    </w:p>
    <w:p w14:paraId="0DD03436" w14:textId="6F0AFAE4" w:rsidR="003760E1" w:rsidRPr="0077578E" w:rsidRDefault="003760E1" w:rsidP="00AF76D6">
      <w:pPr>
        <w:ind w:firstLineChars="902" w:firstLine="1984"/>
        <w:jc w:val="left"/>
        <w:rPr>
          <w:rFonts w:ascii="ＭＳ Ｐ明朝" w:eastAsia="ＭＳ Ｐ明朝" w:hAnsi="ＭＳ Ｐ明朝"/>
          <w:sz w:val="22"/>
        </w:rPr>
      </w:pPr>
      <w:r w:rsidRPr="0077578E">
        <w:rPr>
          <w:rFonts w:ascii="ＭＳ Ｐ明朝" w:eastAsia="ＭＳ Ｐ明朝" w:hAnsi="ＭＳ Ｐ明朝" w:hint="eastAsia"/>
          <w:sz w:val="22"/>
        </w:rPr>
        <w:t>内海裕（宮城県認知症グループホーム協議会会長）</w:t>
      </w:r>
    </w:p>
    <w:p w14:paraId="3CB0B651" w14:textId="77777777" w:rsidR="00CA4934" w:rsidRPr="0077578E" w:rsidRDefault="00CA4934" w:rsidP="00CA4934">
      <w:pPr>
        <w:ind w:firstLineChars="902" w:firstLine="1984"/>
        <w:jc w:val="left"/>
        <w:rPr>
          <w:rFonts w:ascii="ＭＳ Ｐ明朝" w:eastAsia="ＭＳ Ｐ明朝" w:hAnsi="ＭＳ Ｐ明朝"/>
          <w:sz w:val="22"/>
        </w:rPr>
      </w:pPr>
      <w:r w:rsidRPr="0077578E">
        <w:rPr>
          <w:rFonts w:ascii="ＭＳ Ｐ明朝" w:eastAsia="ＭＳ Ｐ明朝" w:hAnsi="ＭＳ Ｐ明朝" w:hint="eastAsia"/>
          <w:sz w:val="22"/>
        </w:rPr>
        <w:t>佐々木薫（日本認知症グループホーム協会副会長・宮城県支部長）</w:t>
      </w:r>
    </w:p>
    <w:p w14:paraId="076FB218" w14:textId="1347FDA2" w:rsidR="003760E1" w:rsidRPr="0077578E" w:rsidRDefault="003760E1" w:rsidP="00AF76D6">
      <w:pPr>
        <w:ind w:firstLineChars="902" w:firstLine="1984"/>
        <w:jc w:val="left"/>
        <w:rPr>
          <w:rFonts w:ascii="ＭＳ Ｐ明朝" w:eastAsia="ＭＳ Ｐ明朝" w:hAnsi="ＭＳ Ｐ明朝"/>
          <w:sz w:val="22"/>
        </w:rPr>
      </w:pPr>
      <w:r w:rsidRPr="0077578E">
        <w:rPr>
          <w:rFonts w:ascii="ＭＳ Ｐ明朝" w:eastAsia="ＭＳ Ｐ明朝" w:hAnsi="ＭＳ Ｐ明朝" w:hint="eastAsia"/>
          <w:sz w:val="22"/>
        </w:rPr>
        <w:t>小湊純一（宮城県ケアマネジャー協会事務局長）</w:t>
      </w:r>
    </w:p>
    <w:p w14:paraId="2EA1227B" w14:textId="1F456675" w:rsidR="003760E1" w:rsidRPr="0077578E" w:rsidRDefault="003760E1" w:rsidP="00AF76D6">
      <w:pPr>
        <w:ind w:firstLineChars="902" w:firstLine="1984"/>
        <w:jc w:val="left"/>
        <w:rPr>
          <w:rFonts w:ascii="ＭＳ Ｐ明朝" w:eastAsia="ＭＳ Ｐ明朝" w:hAnsi="ＭＳ Ｐ明朝"/>
          <w:sz w:val="22"/>
        </w:rPr>
      </w:pPr>
      <w:r w:rsidRPr="0077578E">
        <w:rPr>
          <w:rFonts w:ascii="ＭＳ Ｐ明朝" w:eastAsia="ＭＳ Ｐ明朝" w:hAnsi="ＭＳ Ｐ明朝" w:hint="eastAsia"/>
          <w:sz w:val="22"/>
        </w:rPr>
        <w:t>山崎英樹（</w:t>
      </w:r>
      <w:r w:rsidR="00AF76D6">
        <w:rPr>
          <w:rFonts w:ascii="ＭＳ Ｐ明朝" w:eastAsia="ＭＳ Ｐ明朝" w:hAnsi="ＭＳ Ｐ明朝" w:hint="eastAsia"/>
          <w:sz w:val="22"/>
        </w:rPr>
        <w:t>宮城の認知症をともに考える会代表世話人</w:t>
      </w:r>
      <w:r w:rsidRPr="0077578E">
        <w:rPr>
          <w:rFonts w:ascii="ＭＳ Ｐ明朝" w:eastAsia="ＭＳ Ｐ明朝" w:hAnsi="ＭＳ Ｐ明朝" w:hint="eastAsia"/>
          <w:sz w:val="22"/>
        </w:rPr>
        <w:t>）</w:t>
      </w:r>
    </w:p>
    <w:p w14:paraId="5DB32C46" w14:textId="77777777" w:rsidR="00933FAB" w:rsidRPr="003760E1" w:rsidRDefault="00933FAB" w:rsidP="003760E1">
      <w:pPr>
        <w:jc w:val="right"/>
      </w:pPr>
    </w:p>
    <w:sectPr w:rsidR="00933FAB" w:rsidRPr="003760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4A"/>
    <w:rsid w:val="0013680E"/>
    <w:rsid w:val="001F394B"/>
    <w:rsid w:val="002F205F"/>
    <w:rsid w:val="003760E1"/>
    <w:rsid w:val="00612C4A"/>
    <w:rsid w:val="00767386"/>
    <w:rsid w:val="00933FAB"/>
    <w:rsid w:val="00AF76D6"/>
    <w:rsid w:val="00BC7A25"/>
    <w:rsid w:val="00CA4934"/>
    <w:rsid w:val="00DE4BB9"/>
    <w:rsid w:val="00E8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BD102"/>
  <w15:chartTrackingRefBased/>
  <w15:docId w15:val="{46209F1B-801D-45ED-85EB-CE1DF5A4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3</cp:revision>
  <dcterms:created xsi:type="dcterms:W3CDTF">2020-09-01T14:48:00Z</dcterms:created>
  <dcterms:modified xsi:type="dcterms:W3CDTF">2020-09-01T15:48:00Z</dcterms:modified>
</cp:coreProperties>
</file>